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A5" w:rsidRDefault="001559A5" w:rsidP="001559A5">
      <w:pPr>
        <w:jc w:val="both"/>
        <w:rPr>
          <w:rFonts w:ascii="Arial" w:hAnsi="Arial" w:cs="Arial"/>
          <w:b/>
        </w:rPr>
      </w:pPr>
      <w:bookmarkStart w:id="0" w:name="_GoBack"/>
      <w:bookmarkEnd w:id="0"/>
    </w:p>
    <w:p w:rsidR="00082ED4" w:rsidRDefault="00562A67" w:rsidP="00082ED4">
      <w:pPr>
        <w:jc w:val="center"/>
        <w:rPr>
          <w:rFonts w:ascii="Arial" w:hAnsi="Arial" w:cs="Arial"/>
          <w:b/>
        </w:rPr>
      </w:pPr>
      <w:r>
        <w:rPr>
          <w:rFonts w:ascii="Arial" w:hAnsi="Arial" w:cs="Arial"/>
          <w:b/>
        </w:rPr>
        <w:t>ANEXO G</w:t>
      </w:r>
    </w:p>
    <w:p w:rsidR="00082ED4" w:rsidRPr="00B06857" w:rsidRDefault="00082ED4" w:rsidP="00082ED4">
      <w:pPr>
        <w:jc w:val="center"/>
        <w:rPr>
          <w:rFonts w:ascii="Arial" w:hAnsi="Arial" w:cs="Arial"/>
          <w:b/>
        </w:rPr>
      </w:pPr>
      <w:r w:rsidRPr="00B06857">
        <w:rPr>
          <w:rFonts w:ascii="Arial" w:hAnsi="Arial" w:cs="Arial"/>
          <w:b/>
        </w:rPr>
        <w:t xml:space="preserve">SERVICIO SUBROGADO DE </w:t>
      </w:r>
      <w:r w:rsidR="00285B0E">
        <w:rPr>
          <w:rFonts w:ascii="Arial" w:hAnsi="Arial" w:cs="Arial"/>
          <w:b/>
        </w:rPr>
        <w:t>MEDICINA NUCLEAR</w:t>
      </w:r>
    </w:p>
    <w:p w:rsidR="00082ED4" w:rsidRPr="00B06857" w:rsidRDefault="00082ED4" w:rsidP="00082ED4">
      <w:pPr>
        <w:jc w:val="center"/>
        <w:rPr>
          <w:rFonts w:ascii="Arial" w:hAnsi="Arial" w:cs="Arial"/>
          <w:b/>
        </w:rPr>
      </w:pPr>
      <w:r w:rsidRPr="00B06857">
        <w:rPr>
          <w:rFonts w:ascii="Arial" w:hAnsi="Arial" w:cs="Arial"/>
          <w:b/>
        </w:rPr>
        <w:t>PROPUESTA TÉCNICA</w:t>
      </w:r>
    </w:p>
    <w:p w:rsidR="00082ED4" w:rsidRPr="00B06857" w:rsidRDefault="00082ED4" w:rsidP="00082ED4">
      <w:pPr>
        <w:jc w:val="both"/>
        <w:rPr>
          <w:rFonts w:ascii="Arial" w:hAnsi="Arial" w:cs="Arial"/>
          <w:b/>
        </w:rPr>
      </w:pPr>
    </w:p>
    <w:p w:rsidR="00082ED4" w:rsidRPr="00AA4F16" w:rsidRDefault="00082ED4" w:rsidP="00082ED4">
      <w:pPr>
        <w:jc w:val="center"/>
        <w:rPr>
          <w:rFonts w:ascii="Arial" w:hAnsi="Arial" w:cs="Arial"/>
          <w:b/>
        </w:rPr>
      </w:pPr>
      <w:r w:rsidRPr="00AA4F16">
        <w:rPr>
          <w:rFonts w:ascii="Arial" w:hAnsi="Arial" w:cs="Arial"/>
          <w:b/>
        </w:rPr>
        <w:t>DELEGACIONES: CHIHUAHUA</w:t>
      </w:r>
      <w:r>
        <w:rPr>
          <w:rFonts w:ascii="Arial" w:hAnsi="Arial" w:cs="Arial"/>
          <w:b/>
        </w:rPr>
        <w:t xml:space="preserve"> Y JUÁREZ.</w:t>
      </w:r>
    </w:p>
    <w:p w:rsidR="0038284C" w:rsidRPr="00082ED4" w:rsidRDefault="00082ED4" w:rsidP="00082ED4">
      <w:pPr>
        <w:spacing w:line="276" w:lineRule="auto"/>
        <w:jc w:val="center"/>
        <w:rPr>
          <w:rFonts w:ascii="Arial" w:hAnsi="Arial" w:cs="Arial"/>
          <w:b/>
        </w:rPr>
      </w:pPr>
      <w:r w:rsidRPr="00082ED4">
        <w:rPr>
          <w:rFonts w:ascii="Arial" w:hAnsi="Arial" w:cs="Arial"/>
          <w:b/>
        </w:rPr>
        <w:t>MEDICINA NUCLEAR EN LAS INSTALACIONES DEL PROVEEDOR</w:t>
      </w:r>
    </w:p>
    <w:p w:rsidR="0038284C" w:rsidRPr="00082ED4" w:rsidRDefault="0038284C" w:rsidP="00082ED4">
      <w:pPr>
        <w:spacing w:line="276" w:lineRule="auto"/>
        <w:rPr>
          <w:rFonts w:ascii="Arial" w:hAnsi="Arial" w:cs="Arial"/>
        </w:rPr>
      </w:pPr>
    </w:p>
    <w:p w:rsidR="0038284C" w:rsidRPr="00082ED4" w:rsidRDefault="0038284C" w:rsidP="00082ED4">
      <w:pPr>
        <w:spacing w:line="276" w:lineRule="auto"/>
        <w:jc w:val="both"/>
        <w:rPr>
          <w:rFonts w:ascii="Arial" w:hAnsi="Arial" w:cs="Arial"/>
          <w:b/>
        </w:rPr>
      </w:pPr>
    </w:p>
    <w:p w:rsidR="0038284C" w:rsidRPr="00082ED4" w:rsidRDefault="00082ED4" w:rsidP="00082ED4">
      <w:pPr>
        <w:pStyle w:val="Prrafodelista"/>
        <w:spacing w:line="276" w:lineRule="auto"/>
        <w:ind w:left="0"/>
        <w:jc w:val="both"/>
        <w:rPr>
          <w:rFonts w:ascii="Arial" w:hAnsi="Arial" w:cs="Arial"/>
          <w:b/>
        </w:rPr>
      </w:pPr>
      <w:r w:rsidRPr="00082ED4">
        <w:rPr>
          <w:rFonts w:ascii="Arial" w:hAnsi="Arial" w:cs="Arial"/>
          <w:b/>
        </w:rPr>
        <w:t>I. Consideraciones generales</w:t>
      </w:r>
    </w:p>
    <w:p w:rsidR="0038284C" w:rsidRPr="00082ED4" w:rsidRDefault="0038284C" w:rsidP="00082ED4">
      <w:pPr>
        <w:spacing w:line="276" w:lineRule="auto"/>
        <w:jc w:val="both"/>
        <w:rPr>
          <w:rFonts w:ascii="Arial" w:hAnsi="Arial" w:cs="Arial"/>
        </w:rPr>
      </w:pPr>
    </w:p>
    <w:p w:rsidR="0038284C" w:rsidRPr="00900C21" w:rsidRDefault="00082ED4" w:rsidP="00082ED4">
      <w:pPr>
        <w:spacing w:line="276" w:lineRule="auto"/>
        <w:jc w:val="both"/>
        <w:rPr>
          <w:rFonts w:ascii="Arial" w:hAnsi="Arial" w:cs="Arial"/>
          <w:b/>
          <w:lang w:val="es-MX"/>
        </w:rPr>
      </w:pPr>
      <w:r w:rsidRPr="00900C21">
        <w:rPr>
          <w:rFonts w:ascii="Arial" w:hAnsi="Arial" w:cs="Arial"/>
          <w:b/>
        </w:rPr>
        <w:t xml:space="preserve">Deberá presentar carta compromiso donde manifieste que brindará </w:t>
      </w:r>
      <w:r w:rsidRPr="00900C21">
        <w:rPr>
          <w:rFonts w:ascii="Arial" w:hAnsi="Arial" w:cs="Arial"/>
          <w:b/>
          <w:lang w:val="es-MX"/>
        </w:rPr>
        <w:t>el servicio de acuerdo a programación de estudios y todos los días de duración del contrato.</w:t>
      </w:r>
    </w:p>
    <w:p w:rsidR="0038284C" w:rsidRPr="00082ED4" w:rsidRDefault="0038284C" w:rsidP="00082ED4">
      <w:pPr>
        <w:pStyle w:val="Prrafodelista"/>
        <w:spacing w:line="276" w:lineRule="auto"/>
        <w:ind w:left="0"/>
        <w:jc w:val="both"/>
        <w:rPr>
          <w:rFonts w:ascii="Arial" w:hAnsi="Arial" w:cs="Arial"/>
          <w:lang w:val="es-MX"/>
        </w:rPr>
      </w:pPr>
    </w:p>
    <w:p w:rsidR="0038284C" w:rsidRPr="00082ED4" w:rsidRDefault="00082ED4" w:rsidP="00082ED4">
      <w:pPr>
        <w:pStyle w:val="Prrafodelista"/>
        <w:spacing w:line="276" w:lineRule="auto"/>
        <w:ind w:left="0"/>
        <w:jc w:val="both"/>
        <w:rPr>
          <w:rFonts w:ascii="Arial" w:hAnsi="Arial" w:cs="Arial"/>
        </w:rPr>
      </w:pPr>
      <w:r w:rsidRPr="00082ED4">
        <w:rPr>
          <w:rFonts w:ascii="Arial" w:hAnsi="Arial" w:cs="Arial"/>
        </w:rPr>
        <w:t xml:space="preserve">El </w:t>
      </w:r>
      <w:proofErr w:type="spellStart"/>
      <w:r w:rsidRPr="00082ED4">
        <w:rPr>
          <w:rFonts w:ascii="Arial" w:hAnsi="Arial" w:cs="Arial"/>
        </w:rPr>
        <w:t>subrogatario</w:t>
      </w:r>
      <w:proofErr w:type="spellEnd"/>
      <w:r w:rsidRPr="00082ED4">
        <w:rPr>
          <w:rFonts w:ascii="Arial" w:hAnsi="Arial" w:cs="Arial"/>
        </w:rPr>
        <w:t xml:space="preserve"> solo proporcionara la atención que se vaya indicada en la solicitud de servicios, el incumplimiento de esta disposición anulara el pago del servicio complementario o adicional que se hubiese brindado sin indicación.</w:t>
      </w:r>
    </w:p>
    <w:p w:rsidR="0038284C" w:rsidRPr="00082ED4" w:rsidRDefault="0038284C" w:rsidP="00082ED4">
      <w:pPr>
        <w:pStyle w:val="Prrafodelista"/>
        <w:spacing w:line="276" w:lineRule="auto"/>
        <w:rPr>
          <w:rFonts w:ascii="Arial" w:hAnsi="Arial" w:cs="Arial"/>
        </w:rPr>
      </w:pPr>
    </w:p>
    <w:p w:rsidR="0038284C" w:rsidRDefault="00082ED4" w:rsidP="00082ED4">
      <w:pPr>
        <w:pStyle w:val="Prrafodelista"/>
        <w:spacing w:line="276" w:lineRule="auto"/>
        <w:ind w:left="0"/>
        <w:jc w:val="both"/>
        <w:rPr>
          <w:rFonts w:ascii="Arial" w:hAnsi="Arial" w:cs="Arial"/>
          <w:b/>
        </w:rPr>
      </w:pPr>
      <w:r w:rsidRPr="00082ED4">
        <w:rPr>
          <w:rFonts w:ascii="Arial" w:hAnsi="Arial" w:cs="Arial"/>
          <w:b/>
        </w:rPr>
        <w:t>I</w:t>
      </w:r>
      <w:r>
        <w:rPr>
          <w:rFonts w:ascii="Arial" w:hAnsi="Arial" w:cs="Arial"/>
          <w:b/>
        </w:rPr>
        <w:t>I</w:t>
      </w:r>
      <w:r w:rsidRPr="00082ED4">
        <w:rPr>
          <w:rFonts w:ascii="Arial" w:hAnsi="Arial" w:cs="Arial"/>
          <w:b/>
        </w:rPr>
        <w:t>. Sobre la entrega de resultados</w:t>
      </w:r>
    </w:p>
    <w:p w:rsidR="00082ED4" w:rsidRPr="00082ED4" w:rsidRDefault="00082ED4" w:rsidP="00082ED4">
      <w:pPr>
        <w:pStyle w:val="Prrafodelista"/>
        <w:spacing w:line="276" w:lineRule="auto"/>
        <w:ind w:left="0"/>
        <w:jc w:val="both"/>
        <w:rPr>
          <w:rFonts w:ascii="Arial" w:hAnsi="Arial" w:cs="Arial"/>
          <w:b/>
        </w:rPr>
      </w:pPr>
    </w:p>
    <w:p w:rsidR="0038284C" w:rsidRPr="00082ED4" w:rsidRDefault="00082ED4" w:rsidP="00082ED4">
      <w:pPr>
        <w:spacing w:line="276" w:lineRule="auto"/>
        <w:jc w:val="both"/>
        <w:rPr>
          <w:rFonts w:ascii="Arial" w:hAnsi="Arial" w:cs="Arial"/>
        </w:rPr>
      </w:pPr>
      <w:r w:rsidRPr="00082ED4">
        <w:rPr>
          <w:rFonts w:ascii="Arial" w:hAnsi="Arial" w:cs="Arial"/>
        </w:rPr>
        <w:t>Invariablemente, el reporte del resultado deberá incluir el nombre completo del paciente, cedula de afiliación y código postal.</w:t>
      </w:r>
    </w:p>
    <w:p w:rsidR="0038284C" w:rsidRPr="00082ED4" w:rsidRDefault="0038284C" w:rsidP="00082ED4">
      <w:pPr>
        <w:pStyle w:val="Prrafodelista"/>
        <w:spacing w:line="276" w:lineRule="auto"/>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El reporte del resultado o la interpretación deberá estar completo y ser tan extenso y explicito como sea necesario.</w:t>
      </w:r>
    </w:p>
    <w:p w:rsidR="0038284C" w:rsidRPr="00082ED4" w:rsidRDefault="0038284C" w:rsidP="00082ED4">
      <w:pPr>
        <w:pStyle w:val="Prrafodelista"/>
        <w:spacing w:line="276" w:lineRule="auto"/>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El tiempo máximo de entrega de estudios será de 24 horas, salvo en los casos que, por las características propias del estudio, se requiera de más tiempo.</w:t>
      </w:r>
    </w:p>
    <w:p w:rsidR="0038284C" w:rsidRPr="00082ED4" w:rsidRDefault="0038284C" w:rsidP="00082ED4">
      <w:pPr>
        <w:spacing w:line="276" w:lineRule="auto"/>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Todos los resultados de los estudios realizados deberán contener su respectiva interpretación por el médico especialista. Los resultados deben arrojar interpretaciones precisas y detalladas, tan extensas como se amerite.</w:t>
      </w:r>
    </w:p>
    <w:p w:rsidR="0038284C" w:rsidRPr="00082ED4" w:rsidRDefault="0038284C" w:rsidP="00082ED4">
      <w:pPr>
        <w:pStyle w:val="Prrafodelista"/>
        <w:spacing w:line="276" w:lineRule="auto"/>
        <w:rPr>
          <w:rFonts w:ascii="Arial" w:hAnsi="Arial" w:cs="Arial"/>
        </w:rPr>
      </w:pPr>
    </w:p>
    <w:p w:rsidR="0038284C" w:rsidRPr="00082ED4" w:rsidRDefault="00082ED4" w:rsidP="00082ED4">
      <w:pPr>
        <w:spacing w:line="276" w:lineRule="auto"/>
        <w:rPr>
          <w:rFonts w:ascii="Arial" w:hAnsi="Arial" w:cs="Arial"/>
          <w:b/>
        </w:rPr>
      </w:pPr>
      <w:r>
        <w:rPr>
          <w:rFonts w:ascii="Arial" w:hAnsi="Arial" w:cs="Arial"/>
          <w:b/>
        </w:rPr>
        <w:t>III</w:t>
      </w:r>
      <w:r w:rsidRPr="00082ED4">
        <w:rPr>
          <w:rFonts w:ascii="Arial" w:hAnsi="Arial" w:cs="Arial"/>
          <w:b/>
        </w:rPr>
        <w:t xml:space="preserve">. Sobre el trato a pacientes </w:t>
      </w:r>
    </w:p>
    <w:p w:rsidR="0038284C" w:rsidRPr="00082ED4" w:rsidRDefault="0038284C" w:rsidP="00082ED4">
      <w:pPr>
        <w:spacing w:line="276" w:lineRule="auto"/>
        <w:ind w:left="360"/>
        <w:jc w:val="both"/>
        <w:rPr>
          <w:rFonts w:ascii="Arial" w:hAnsi="Arial" w:cs="Arial"/>
          <w:b/>
        </w:rPr>
      </w:pPr>
    </w:p>
    <w:p w:rsidR="0038284C" w:rsidRPr="00082ED4" w:rsidRDefault="00082ED4" w:rsidP="00082ED4">
      <w:pPr>
        <w:spacing w:line="276" w:lineRule="auto"/>
        <w:jc w:val="both"/>
        <w:rPr>
          <w:rFonts w:ascii="Arial" w:hAnsi="Arial" w:cs="Arial"/>
        </w:rPr>
      </w:pPr>
      <w:r w:rsidRPr="00082ED4">
        <w:rPr>
          <w:rFonts w:ascii="Arial" w:hAnsi="Arial" w:cs="Arial"/>
        </w:rPr>
        <w:t>Todo paciente de la institución debe ser tratado con respeto.</w:t>
      </w:r>
    </w:p>
    <w:p w:rsidR="0038284C" w:rsidRPr="00082ED4" w:rsidRDefault="0038284C" w:rsidP="00082ED4">
      <w:pPr>
        <w:spacing w:line="276" w:lineRule="auto"/>
        <w:jc w:val="both"/>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El proveedor debe respetar los horarios de las citas médicas de los pacientes.</w:t>
      </w:r>
    </w:p>
    <w:p w:rsidR="0038284C" w:rsidRPr="00082ED4" w:rsidRDefault="0038284C" w:rsidP="00082ED4">
      <w:pPr>
        <w:pStyle w:val="Prrafodelista"/>
        <w:spacing w:line="276" w:lineRule="auto"/>
        <w:jc w:val="both"/>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Las citas deben ser otorgadas en un plazo no mayor a 10 días naturales, salvo las citas que sean consideradas urgencia ya que éstas deben atenderse el mismo día.</w:t>
      </w:r>
    </w:p>
    <w:p w:rsidR="0038284C" w:rsidRDefault="0038284C" w:rsidP="00082ED4">
      <w:pPr>
        <w:spacing w:line="276" w:lineRule="auto"/>
        <w:rPr>
          <w:rFonts w:ascii="Arial" w:hAnsi="Arial" w:cs="Arial"/>
        </w:rPr>
      </w:pPr>
    </w:p>
    <w:p w:rsidR="00082ED4" w:rsidRDefault="00082ED4" w:rsidP="00082ED4">
      <w:pPr>
        <w:spacing w:line="276" w:lineRule="auto"/>
        <w:rPr>
          <w:rFonts w:ascii="Arial" w:hAnsi="Arial" w:cs="Arial"/>
        </w:rPr>
      </w:pPr>
    </w:p>
    <w:p w:rsidR="00082ED4" w:rsidRPr="00082ED4" w:rsidRDefault="00082ED4" w:rsidP="00082ED4">
      <w:pPr>
        <w:spacing w:line="276" w:lineRule="auto"/>
        <w:rPr>
          <w:rFonts w:ascii="Arial" w:hAnsi="Arial" w:cs="Arial"/>
        </w:rPr>
      </w:pPr>
    </w:p>
    <w:p w:rsidR="0038284C" w:rsidRPr="00082ED4" w:rsidRDefault="0038284C" w:rsidP="00082ED4">
      <w:pPr>
        <w:pStyle w:val="Prrafodelista"/>
        <w:spacing w:line="276" w:lineRule="auto"/>
        <w:ind w:left="360"/>
        <w:rPr>
          <w:rFonts w:ascii="Arial" w:hAnsi="Arial" w:cs="Arial"/>
        </w:rPr>
      </w:pPr>
    </w:p>
    <w:p w:rsidR="0038284C" w:rsidRDefault="0079736F" w:rsidP="00082ED4">
      <w:pPr>
        <w:spacing w:line="276" w:lineRule="auto"/>
        <w:rPr>
          <w:rFonts w:ascii="Arial" w:hAnsi="Arial" w:cs="Arial"/>
          <w:b/>
        </w:rPr>
      </w:pPr>
      <w:r>
        <w:rPr>
          <w:rFonts w:ascii="Arial" w:hAnsi="Arial" w:cs="Arial"/>
          <w:b/>
        </w:rPr>
        <w:t>I</w:t>
      </w:r>
      <w:r w:rsidR="00082ED4" w:rsidRPr="00082ED4">
        <w:rPr>
          <w:rFonts w:ascii="Arial" w:hAnsi="Arial" w:cs="Arial"/>
          <w:b/>
        </w:rPr>
        <w:t>V. Capacidad física</w:t>
      </w:r>
    </w:p>
    <w:p w:rsidR="00082ED4" w:rsidRPr="00082ED4" w:rsidRDefault="00082ED4" w:rsidP="00082ED4">
      <w:pPr>
        <w:spacing w:line="276" w:lineRule="auto"/>
        <w:rPr>
          <w:rFonts w:ascii="Arial" w:hAnsi="Arial" w:cs="Arial"/>
          <w:b/>
        </w:rPr>
      </w:pPr>
    </w:p>
    <w:p w:rsidR="00082ED4" w:rsidRDefault="00082ED4" w:rsidP="00082ED4">
      <w:pPr>
        <w:pStyle w:val="Prrafodelista"/>
        <w:numPr>
          <w:ilvl w:val="0"/>
          <w:numId w:val="3"/>
        </w:numPr>
        <w:jc w:val="both"/>
        <w:rPr>
          <w:rFonts w:ascii="Arial" w:hAnsi="Arial" w:cs="Arial"/>
          <w:b/>
        </w:rPr>
      </w:pPr>
      <w:r w:rsidRPr="00D70AF4">
        <w:rPr>
          <w:rFonts w:ascii="Arial" w:hAnsi="Arial" w:cs="Arial"/>
          <w:b/>
        </w:rPr>
        <w:t>El licitante deberá presentar un escrito simple donde indique la descripción clara y detallada del equipo con el que cuenta.</w:t>
      </w:r>
    </w:p>
    <w:p w:rsidR="00082ED4" w:rsidRDefault="00082ED4" w:rsidP="00082ED4">
      <w:pPr>
        <w:pStyle w:val="Prrafodelista"/>
        <w:ind w:left="720"/>
        <w:jc w:val="both"/>
        <w:rPr>
          <w:rFonts w:ascii="Arial" w:hAnsi="Arial" w:cs="Arial"/>
          <w:b/>
        </w:rPr>
      </w:pPr>
    </w:p>
    <w:p w:rsidR="00082ED4" w:rsidRPr="00285B0E" w:rsidRDefault="00082ED4" w:rsidP="00082ED4">
      <w:pPr>
        <w:pStyle w:val="Prrafodelista"/>
        <w:numPr>
          <w:ilvl w:val="0"/>
          <w:numId w:val="3"/>
        </w:numPr>
        <w:jc w:val="both"/>
        <w:rPr>
          <w:rFonts w:ascii="Arial" w:hAnsi="Arial" w:cs="Arial"/>
          <w:b/>
        </w:rPr>
      </w:pPr>
      <w:r w:rsidRPr="00285B0E">
        <w:rPr>
          <w:rFonts w:ascii="Arial" w:hAnsi="Arial" w:cs="Arial"/>
          <w:b/>
        </w:rPr>
        <w:t>El licitante deberá presentar un inventario y registro fotográfico de los equipos con que cuenta para la prestación del servicio.</w:t>
      </w:r>
    </w:p>
    <w:p w:rsidR="0038284C" w:rsidRPr="00082ED4" w:rsidRDefault="0038284C" w:rsidP="00082ED4">
      <w:pPr>
        <w:spacing w:line="276" w:lineRule="auto"/>
        <w:rPr>
          <w:rFonts w:ascii="Arial" w:hAnsi="Arial" w:cs="Arial"/>
        </w:rPr>
      </w:pPr>
    </w:p>
    <w:p w:rsidR="0038284C" w:rsidRPr="00082ED4" w:rsidRDefault="00082ED4" w:rsidP="00082ED4">
      <w:pPr>
        <w:spacing w:line="276" w:lineRule="auto"/>
        <w:rPr>
          <w:rFonts w:ascii="Arial" w:hAnsi="Arial" w:cs="Arial"/>
          <w:b/>
        </w:rPr>
      </w:pPr>
      <w:r>
        <w:rPr>
          <w:rFonts w:ascii="Arial" w:hAnsi="Arial" w:cs="Arial"/>
          <w:b/>
        </w:rPr>
        <w:t>V</w:t>
      </w:r>
      <w:r w:rsidRPr="00082ED4">
        <w:rPr>
          <w:rFonts w:ascii="Arial" w:hAnsi="Arial" w:cs="Arial"/>
          <w:b/>
        </w:rPr>
        <w:t>. Recursos humanos</w:t>
      </w:r>
    </w:p>
    <w:p w:rsidR="0038284C" w:rsidRPr="00082ED4" w:rsidRDefault="0038284C" w:rsidP="00082ED4">
      <w:pPr>
        <w:spacing w:line="276" w:lineRule="auto"/>
        <w:jc w:val="center"/>
        <w:rPr>
          <w:rFonts w:ascii="Arial" w:hAnsi="Arial" w:cs="Arial"/>
          <w:i/>
        </w:rPr>
      </w:pPr>
    </w:p>
    <w:p w:rsidR="0038284C" w:rsidRPr="00082ED4" w:rsidRDefault="00082ED4" w:rsidP="00082ED4">
      <w:pPr>
        <w:widowControl w:val="0"/>
        <w:numPr>
          <w:ilvl w:val="0"/>
          <w:numId w:val="2"/>
        </w:numPr>
        <w:spacing w:line="276" w:lineRule="auto"/>
        <w:jc w:val="both"/>
        <w:rPr>
          <w:rFonts w:ascii="Arial" w:hAnsi="Arial" w:cs="Arial"/>
          <w:b/>
        </w:rPr>
      </w:pPr>
      <w:r w:rsidRPr="00082ED4">
        <w:rPr>
          <w:rFonts w:ascii="Arial" w:hAnsi="Arial" w:cs="Arial"/>
          <w:b/>
        </w:rPr>
        <w:t>Deberá presentar la plantilla del personal con el que ofrece el servicio, la cual deberá contener cuando menos:</w:t>
      </w:r>
    </w:p>
    <w:p w:rsidR="0038284C" w:rsidRPr="00082ED4" w:rsidRDefault="0038284C" w:rsidP="00082ED4">
      <w:pPr>
        <w:spacing w:line="276" w:lineRule="auto"/>
        <w:rPr>
          <w:rFonts w:ascii="Arial" w:hAnsi="Arial" w:cs="Arial"/>
          <w:b/>
        </w:rPr>
      </w:pPr>
    </w:p>
    <w:p w:rsidR="0038284C" w:rsidRPr="00082ED4" w:rsidRDefault="00082ED4" w:rsidP="00082ED4">
      <w:pPr>
        <w:spacing w:line="276" w:lineRule="auto"/>
        <w:jc w:val="both"/>
        <w:rPr>
          <w:rFonts w:ascii="Arial" w:hAnsi="Arial" w:cs="Arial"/>
        </w:rPr>
      </w:pPr>
      <w:r w:rsidRPr="00082ED4">
        <w:rPr>
          <w:rFonts w:ascii="Arial" w:hAnsi="Arial" w:cs="Arial"/>
        </w:rPr>
        <w:t>Indispensable contar con un médico radiólogo que acredite su formación académica, para la supervisión de las dosis aplicadas tanto para los medios de contraste como para las reacciones secundarias, realizar la interpretación.</w:t>
      </w:r>
    </w:p>
    <w:p w:rsidR="0038284C" w:rsidRPr="00082ED4" w:rsidRDefault="0038284C" w:rsidP="00082ED4">
      <w:pPr>
        <w:spacing w:line="276" w:lineRule="auto"/>
        <w:jc w:val="both"/>
        <w:rPr>
          <w:rFonts w:ascii="Arial" w:hAnsi="Arial" w:cs="Arial"/>
        </w:rPr>
      </w:pPr>
    </w:p>
    <w:p w:rsidR="0038284C" w:rsidRDefault="00082ED4" w:rsidP="00082ED4">
      <w:pPr>
        <w:spacing w:line="276" w:lineRule="auto"/>
        <w:jc w:val="both"/>
        <w:rPr>
          <w:rFonts w:ascii="Arial" w:hAnsi="Arial" w:cs="Arial"/>
        </w:rPr>
      </w:pPr>
      <w:r w:rsidRPr="00082ED4">
        <w:rPr>
          <w:rFonts w:ascii="Arial" w:hAnsi="Arial" w:cs="Arial"/>
        </w:rPr>
        <w:t>Así mismo deberá contar con anestesiólogo para el caso de hacer procedimientos a niños.</w:t>
      </w:r>
    </w:p>
    <w:p w:rsidR="00082ED4" w:rsidRPr="00082ED4" w:rsidRDefault="00082ED4" w:rsidP="00082ED4">
      <w:pPr>
        <w:spacing w:line="276" w:lineRule="auto"/>
        <w:jc w:val="both"/>
        <w:rPr>
          <w:rFonts w:ascii="Arial" w:hAnsi="Arial" w:cs="Arial"/>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082ED4">
        <w:rPr>
          <w:rFonts w:ascii="Arial" w:hAnsi="Arial" w:cs="Arial"/>
          <w:b/>
          <w:color w:val="000000" w:themeColor="text1"/>
        </w:rPr>
        <w:t>MEDICINA NUCLEAR</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082ED4">
        <w:rPr>
          <w:rFonts w:ascii="Arial" w:hAnsi="Arial" w:cs="Arial"/>
          <w:b/>
          <w:color w:val="000000" w:themeColor="text1"/>
        </w:rPr>
        <w:t>anexo</w:t>
      </w:r>
      <w:r w:rsidR="00082ED4" w:rsidRPr="00082ED4">
        <w:rPr>
          <w:rFonts w:ascii="Arial" w:hAnsi="Arial" w:cs="Arial"/>
          <w:b/>
          <w:color w:val="000000" w:themeColor="text1"/>
        </w:rPr>
        <w:t xml:space="preserve"> </w:t>
      </w:r>
      <w:r w:rsidR="00562A67">
        <w:rPr>
          <w:rFonts w:ascii="Arial" w:hAnsi="Arial" w:cs="Arial"/>
          <w:b/>
          <w:color w:val="000000" w:themeColor="text1"/>
        </w:rPr>
        <w:t>H</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AA4F16">
        <w:rPr>
          <w:rFonts w:ascii="Arial" w:hAnsi="Arial" w:cs="Arial"/>
        </w:rPr>
        <w:t xml:space="preserve">El servicio subrogado de </w:t>
      </w:r>
      <w:r w:rsidR="00082ED4">
        <w:rPr>
          <w:rFonts w:ascii="Arial" w:hAnsi="Arial" w:cs="Arial"/>
          <w:b/>
          <w:color w:val="000000" w:themeColor="text1"/>
        </w:rPr>
        <w:t>MEDICINA NUCLEAR</w:t>
      </w:r>
      <w:r w:rsidR="007B6603" w:rsidRPr="00AA4F16">
        <w:rPr>
          <w:rFonts w:ascii="Arial" w:hAnsi="Arial" w:cs="Arial"/>
        </w:rPr>
        <w:t xml:space="preserve"> </w:t>
      </w:r>
      <w:r w:rsidRPr="00AA4F16">
        <w:rPr>
          <w:rFonts w:ascii="Arial" w:hAnsi="Arial" w:cs="Arial"/>
        </w:rPr>
        <w:t>se prestará a partir del día</w:t>
      </w:r>
      <w:r w:rsidR="007B6603" w:rsidRPr="00AA4F16">
        <w:rPr>
          <w:rFonts w:ascii="Arial" w:hAnsi="Arial" w:cs="Arial"/>
        </w:rPr>
        <w:t xml:space="preserve"> </w:t>
      </w:r>
      <w:r w:rsidR="007E1A83">
        <w:rPr>
          <w:rFonts w:ascii="Arial" w:hAnsi="Arial" w:cs="Arial"/>
        </w:rPr>
        <w:t>del fallo</w:t>
      </w:r>
      <w:r w:rsidRPr="007E1A83">
        <w:rPr>
          <w:rFonts w:ascii="Arial" w:hAnsi="Arial" w:cs="Arial"/>
        </w:rPr>
        <w:t xml:space="preserve"> y</w:t>
      </w:r>
      <w:r w:rsidR="007B6603" w:rsidRPr="007E1A83">
        <w:rPr>
          <w:rFonts w:ascii="Arial" w:hAnsi="Arial" w:cs="Arial"/>
        </w:rPr>
        <w:t xml:space="preserve"> hasta el </w:t>
      </w:r>
      <w:r w:rsidRPr="007E1A83">
        <w:rPr>
          <w:rFonts w:ascii="Arial" w:hAnsi="Arial" w:cs="Arial"/>
        </w:rPr>
        <w:t xml:space="preserve">día </w:t>
      </w:r>
      <w:r w:rsidR="007B6603" w:rsidRPr="007E1A83">
        <w:rPr>
          <w:rFonts w:ascii="Arial" w:hAnsi="Arial" w:cs="Arial"/>
        </w:rPr>
        <w:t xml:space="preserve">31 de </w:t>
      </w:r>
      <w:r w:rsidRPr="007E1A83">
        <w:rPr>
          <w:rFonts w:ascii="Arial" w:hAnsi="Arial" w:cs="Arial"/>
        </w:rPr>
        <w:t>diciembre</w:t>
      </w:r>
      <w:r w:rsidR="007B6603" w:rsidRPr="007E1A83">
        <w:rPr>
          <w:rFonts w:ascii="Arial" w:hAnsi="Arial" w:cs="Arial"/>
        </w:rPr>
        <w:t xml:space="preserve"> del </w:t>
      </w:r>
      <w:r w:rsidRPr="007E1A83">
        <w:rPr>
          <w:rFonts w:ascii="Arial" w:hAnsi="Arial" w:cs="Arial"/>
        </w:rPr>
        <w:t xml:space="preserve">año </w:t>
      </w:r>
      <w:r w:rsidR="00B06857" w:rsidRPr="007E1A83">
        <w:rPr>
          <w:rFonts w:ascii="Arial" w:hAnsi="Arial" w:cs="Arial"/>
        </w:rPr>
        <w:t>202</w:t>
      </w:r>
      <w:r w:rsidR="00CB3AF7" w:rsidRPr="007E1A83">
        <w:rPr>
          <w:rFonts w:ascii="Arial" w:hAnsi="Arial" w:cs="Arial"/>
        </w:rPr>
        <w:t>2</w:t>
      </w:r>
      <w:r w:rsidRPr="007E1A83">
        <w:rPr>
          <w:rFonts w:ascii="Arial" w:hAnsi="Arial" w:cs="Arial"/>
        </w:rPr>
        <w:t>,</w:t>
      </w:r>
      <w:r w:rsidRPr="00AA4F16">
        <w:rPr>
          <w:rFonts w:ascii="Arial" w:hAnsi="Arial" w:cs="Arial"/>
        </w:rPr>
        <w:t xml:space="preserve"> en la (s) sucursal (es) con las que cuente </w:t>
      </w:r>
      <w:r w:rsidR="004946A2" w:rsidRPr="00AA4F16">
        <w:rPr>
          <w:rFonts w:ascii="Arial" w:hAnsi="Arial" w:cs="Arial"/>
        </w:rPr>
        <w:t xml:space="preserve">el licitante </w:t>
      </w:r>
      <w:r w:rsidRPr="00AA4F16">
        <w:rPr>
          <w:rFonts w:ascii="Arial" w:hAnsi="Arial" w:cs="Arial"/>
        </w:rPr>
        <w:t>en la</w:t>
      </w:r>
      <w:r w:rsidR="004946A2" w:rsidRPr="00AA4F16">
        <w:rPr>
          <w:rFonts w:ascii="Arial" w:hAnsi="Arial" w:cs="Arial"/>
        </w:rPr>
        <w:t>s</w:t>
      </w:r>
      <w:r w:rsidRPr="00AA4F16">
        <w:rPr>
          <w:rFonts w:ascii="Arial" w:hAnsi="Arial" w:cs="Arial"/>
        </w:rPr>
        <w:t xml:space="preserve"> Ciudad</w:t>
      </w:r>
      <w:r w:rsidR="004946A2" w:rsidRPr="00AA4F16">
        <w:rPr>
          <w:rFonts w:ascii="Arial" w:hAnsi="Arial" w:cs="Arial"/>
        </w:rPr>
        <w:t>es</w:t>
      </w:r>
      <w:r w:rsidRPr="00AA4F16">
        <w:rPr>
          <w:rFonts w:ascii="Arial" w:hAnsi="Arial" w:cs="Arial"/>
        </w:rPr>
        <w:t xml:space="preserve"> </w:t>
      </w:r>
      <w:r w:rsidR="00432A27" w:rsidRPr="00AA4F16">
        <w:rPr>
          <w:rFonts w:ascii="Arial" w:hAnsi="Arial" w:cs="Arial"/>
        </w:rPr>
        <w:t xml:space="preserve">en las cuales oferte el </w:t>
      </w:r>
      <w:r w:rsidR="00580D52" w:rsidRPr="00AA4F16">
        <w:rPr>
          <w:rFonts w:ascii="Arial" w:hAnsi="Arial" w:cs="Arial"/>
        </w:rPr>
        <w:t>servicio</w:t>
      </w:r>
      <w:r w:rsidRPr="00AA4F16">
        <w:rPr>
          <w:rFonts w:ascii="Arial" w:hAnsi="Arial" w:cs="Arial"/>
        </w:rPr>
        <w:t>, con la finalidad de cubrir las necesidades de los derechohabientes de la Institución.</w:t>
      </w:r>
      <w:r w:rsidRPr="00B06857">
        <w:rPr>
          <w:rFonts w:ascii="Arial" w:hAnsi="Arial" w:cs="Arial"/>
        </w:rPr>
        <w:t xml:space="preserve">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Estudio a realizar</w:t>
      </w: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Médico que lo ordena</w:t>
      </w:r>
    </w:p>
    <w:p w:rsidR="00314745"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lastRenderedPageBreak/>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w:t>
      </w:r>
      <w:r w:rsidR="00E108F9">
        <w:rPr>
          <w:rFonts w:ascii="Arial" w:hAnsi="Arial" w:cs="Arial"/>
          <w:b/>
          <w:sz w:val="24"/>
          <w:szCs w:val="24"/>
        </w:rPr>
        <w:t>___________</w:t>
      </w:r>
      <w:r w:rsidRPr="003F43D1">
        <w:rPr>
          <w:rFonts w:ascii="Arial" w:hAnsi="Arial" w:cs="Arial"/>
          <w:b/>
          <w:sz w:val="24"/>
          <w:szCs w:val="24"/>
        </w:rPr>
        <w:t>______________________</w:t>
      </w:r>
    </w:p>
    <w:p w:rsidR="00A444EF" w:rsidRPr="00B06857" w:rsidRDefault="00E108F9"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6C" w:rsidRDefault="00BC5D6C">
      <w:r>
        <w:separator/>
      </w:r>
    </w:p>
  </w:endnote>
  <w:endnote w:type="continuationSeparator" w:id="0">
    <w:p w:rsidR="00BC5D6C" w:rsidRDefault="00BC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2C1C47">
      <w:rPr>
        <w:rFonts w:ascii="Arial" w:hAnsi="Arial" w:cs="Arial"/>
        <w:b/>
        <w:noProof/>
        <w:sz w:val="18"/>
        <w:szCs w:val="18"/>
      </w:rPr>
      <w:t>4</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2C1C47">
      <w:rPr>
        <w:rFonts w:ascii="Arial" w:hAnsi="Arial" w:cs="Arial"/>
        <w:b/>
        <w:noProof/>
        <w:sz w:val="18"/>
        <w:szCs w:val="18"/>
      </w:rPr>
      <w:t>4</w:t>
    </w:r>
    <w:r w:rsidRPr="00596F83">
      <w:rPr>
        <w:rFonts w:ascii="Arial" w:hAnsi="Arial" w:cs="Arial"/>
        <w:b/>
        <w:sz w:val="18"/>
        <w:szCs w:val="18"/>
      </w:rPr>
      <w:fldChar w:fldCharType="end"/>
    </w:r>
  </w:p>
  <w:p w:rsidR="000E4032" w:rsidRPr="00C01500" w:rsidRDefault="00E108F9"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-899160</wp:posOffset>
              </wp:positionH>
              <wp:positionV relativeFrom="paragraph">
                <wp:posOffset>159385</wp:posOffset>
              </wp:positionV>
              <wp:extent cx="981075" cy="228600"/>
              <wp:effectExtent l="0" t="0" r="9525" b="0"/>
              <wp:wrapNone/>
              <wp:docPr id="1" name="Rectángulo 1"/>
              <wp:cNvGraphicFramePr/>
              <a:graphic xmlns:a="http://schemas.openxmlformats.org/drawingml/2006/main">
                <a:graphicData uri="http://schemas.microsoft.com/office/word/2010/wordprocessingShape">
                  <wps:wsp>
                    <wps:cNvSpPr/>
                    <wps:spPr>
                      <a:xfrm>
                        <a:off x="0" y="0"/>
                        <a:ext cx="98107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6A38" id="Rectángulo 1" o:spid="_x0000_s1026" style="position:absolute;margin-left:-70.8pt;margin-top:12.55pt;width:77.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6C" w:rsidRDefault="00BC5D6C">
      <w:r>
        <w:separator/>
      </w:r>
    </w:p>
  </w:footnote>
  <w:footnote w:type="continuationSeparator" w:id="0">
    <w:p w:rsidR="00BC5D6C" w:rsidRDefault="00BC5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082ED4">
    <w:pPr>
      <w:pStyle w:val="Encabezado"/>
    </w:pPr>
    <w:r>
      <w:rPr>
        <w:noProof/>
        <w:lang w:val="es-MX" w:eastAsia="es-MX"/>
      </w:rPr>
      <mc:AlternateContent>
        <mc:Choice Requires="wps">
          <w:drawing>
            <wp:anchor distT="0" distB="0" distL="114300" distR="114300" simplePos="0" relativeHeight="251660288" behindDoc="0" locked="0" layoutInCell="1" allowOverlap="1" wp14:anchorId="6D139E23" wp14:editId="24A6A020">
              <wp:simplePos x="0" y="0"/>
              <wp:positionH relativeFrom="column">
                <wp:posOffset>1329690</wp:posOffset>
              </wp:positionH>
              <wp:positionV relativeFrom="paragraph">
                <wp:posOffset>-106680</wp:posOffset>
              </wp:positionV>
              <wp:extent cx="3373120" cy="13811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082ED4">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2C1C47">
                            <w:rPr>
                              <w:rFonts w:ascii="Arial" w:hAnsi="Arial"/>
                              <w:b/>
                              <w:color w:val="000000" w:themeColor="text1"/>
                              <w:lang w:val="es-MX"/>
                            </w:rPr>
                            <w:t>-BIS</w:t>
                          </w:r>
                          <w:r w:rsidR="00082ED4">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082ED4">
                            <w:rPr>
                              <w:rFonts w:ascii="Arial" w:hAnsi="Arial"/>
                              <w:b/>
                              <w:color w:val="000000" w:themeColor="text1"/>
                              <w:lang w:val="es-MX"/>
                            </w:rPr>
                            <w:t>, 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139E23" id="Rectángulo 57" o:spid="_x0000_s1026" style="position:absolute;margin-left:104.7pt;margin-top:-8.4pt;width:265.6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082ED4">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2C1C47">
                      <w:rPr>
                        <w:rFonts w:ascii="Arial" w:hAnsi="Arial"/>
                        <w:b/>
                        <w:color w:val="000000" w:themeColor="text1"/>
                        <w:lang w:val="es-MX"/>
                      </w:rPr>
                      <w:t>-BIS</w:t>
                    </w:r>
                    <w:r w:rsidR="00082ED4">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082ED4">
                      <w:rPr>
                        <w:rFonts w:ascii="Arial" w:hAnsi="Arial"/>
                        <w:b/>
                        <w:color w:val="000000" w:themeColor="text1"/>
                        <w:lang w:val="es-MX"/>
                      </w:rPr>
                      <w:t>, 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6905222B" wp14:editId="04FCB0B4">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7F5681"/>
    <w:multiLevelType w:val="hybridMultilevel"/>
    <w:tmpl w:val="096246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244E"/>
    <w:rsid w:val="00082ED4"/>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6D7"/>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9A5"/>
    <w:rsid w:val="00155DC7"/>
    <w:rsid w:val="00155F26"/>
    <w:rsid w:val="001609FF"/>
    <w:rsid w:val="001615ED"/>
    <w:rsid w:val="0016238D"/>
    <w:rsid w:val="00163BD1"/>
    <w:rsid w:val="00163FC8"/>
    <w:rsid w:val="00164B6E"/>
    <w:rsid w:val="0016565D"/>
    <w:rsid w:val="00165E17"/>
    <w:rsid w:val="00167BEE"/>
    <w:rsid w:val="00170DE9"/>
    <w:rsid w:val="00177AB8"/>
    <w:rsid w:val="00181611"/>
    <w:rsid w:val="00181B42"/>
    <w:rsid w:val="0018210E"/>
    <w:rsid w:val="00183D76"/>
    <w:rsid w:val="00184E38"/>
    <w:rsid w:val="00186B95"/>
    <w:rsid w:val="0018730A"/>
    <w:rsid w:val="00190204"/>
    <w:rsid w:val="00192439"/>
    <w:rsid w:val="001947B9"/>
    <w:rsid w:val="0019604C"/>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5B0E"/>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A6AC3"/>
    <w:rsid w:val="002B174B"/>
    <w:rsid w:val="002B4113"/>
    <w:rsid w:val="002C0999"/>
    <w:rsid w:val="002C1C47"/>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84C"/>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27869"/>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66D8A"/>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5094"/>
    <w:rsid w:val="00505D77"/>
    <w:rsid w:val="0050604D"/>
    <w:rsid w:val="005060DC"/>
    <w:rsid w:val="00507173"/>
    <w:rsid w:val="0051008A"/>
    <w:rsid w:val="00511EEF"/>
    <w:rsid w:val="005129CF"/>
    <w:rsid w:val="00513ADC"/>
    <w:rsid w:val="0051478E"/>
    <w:rsid w:val="00516D09"/>
    <w:rsid w:val="005171CB"/>
    <w:rsid w:val="0052099C"/>
    <w:rsid w:val="00523DFF"/>
    <w:rsid w:val="005251BA"/>
    <w:rsid w:val="005265F2"/>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5F11"/>
    <w:rsid w:val="005569FE"/>
    <w:rsid w:val="00556C43"/>
    <w:rsid w:val="005572D3"/>
    <w:rsid w:val="00557C41"/>
    <w:rsid w:val="00557CAF"/>
    <w:rsid w:val="00562A67"/>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2422"/>
    <w:rsid w:val="006A3609"/>
    <w:rsid w:val="006A4592"/>
    <w:rsid w:val="006A5531"/>
    <w:rsid w:val="006A58A9"/>
    <w:rsid w:val="006A5C00"/>
    <w:rsid w:val="006B2D2E"/>
    <w:rsid w:val="006B2EA9"/>
    <w:rsid w:val="006B38EC"/>
    <w:rsid w:val="006B3EAE"/>
    <w:rsid w:val="006B493D"/>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40F"/>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36F"/>
    <w:rsid w:val="00797A79"/>
    <w:rsid w:val="007A0EEA"/>
    <w:rsid w:val="007A309E"/>
    <w:rsid w:val="007A33DA"/>
    <w:rsid w:val="007A5C2B"/>
    <w:rsid w:val="007A7850"/>
    <w:rsid w:val="007B0273"/>
    <w:rsid w:val="007B0673"/>
    <w:rsid w:val="007B142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1A83"/>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4C59"/>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0C21"/>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5D6C"/>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0935"/>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3A4A"/>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373F"/>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08F9"/>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5540"/>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1CBA3B"/>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paragraph" w:styleId="Ttulo4">
    <w:name w:val="heading 4"/>
    <w:basedOn w:val="Normal"/>
    <w:next w:val="Normal"/>
    <w:link w:val="Ttulo4Car"/>
    <w:unhideWhenUsed/>
    <w:qFormat/>
    <w:rsid w:val="006A24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 w:type="character" w:customStyle="1" w:styleId="Ttulo4Car">
    <w:name w:val="Título 4 Car"/>
    <w:basedOn w:val="Fuentedeprrafopredeter"/>
    <w:link w:val="Ttulo4"/>
    <w:rsid w:val="006A24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E7A2-25EF-4CFC-AEE0-D9E0479B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1108</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7306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12</cp:revision>
  <cp:lastPrinted>2022-03-30T18:19:00Z</cp:lastPrinted>
  <dcterms:created xsi:type="dcterms:W3CDTF">2022-03-25T18:21:00Z</dcterms:created>
  <dcterms:modified xsi:type="dcterms:W3CDTF">2022-05-11T20:05:00Z</dcterms:modified>
</cp:coreProperties>
</file>